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9F" w:rsidRDefault="0095229F">
      <w:pPr>
        <w:rPr>
          <w:sz w:val="40"/>
          <w:szCs w:val="40"/>
        </w:rPr>
      </w:pPr>
    </w:p>
    <w:p w:rsidR="0095229F" w:rsidRDefault="0095229F">
      <w:pPr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6857DF" w:rsidRDefault="006857DF" w:rsidP="006857DF">
      <w:pPr>
        <w:jc w:val="center"/>
        <w:rPr>
          <w:sz w:val="40"/>
          <w:szCs w:val="40"/>
        </w:rPr>
      </w:pPr>
    </w:p>
    <w:p w:rsidR="0088619F" w:rsidRDefault="0088619F" w:rsidP="0088619F">
      <w:pPr>
        <w:jc w:val="center"/>
        <w:rPr>
          <w:sz w:val="40"/>
          <w:szCs w:val="40"/>
        </w:rPr>
      </w:pPr>
      <w:r>
        <w:rPr>
          <w:sz w:val="40"/>
          <w:szCs w:val="40"/>
        </w:rPr>
        <w:t>Порядок установки модуля «Интернет-магазин + 1С»</w:t>
      </w:r>
    </w:p>
    <w:p w:rsidR="00F924FC" w:rsidRDefault="00F924F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857DF" w:rsidRDefault="006857DF" w:rsidP="006857DF">
      <w:pPr>
        <w:pStyle w:val="1"/>
        <w:rPr>
          <w:shd w:val="clear" w:color="auto" w:fill="FFFFFF"/>
        </w:rPr>
      </w:pPr>
      <w:bookmarkStart w:id="0" w:name="_Toc422230098"/>
      <w:r>
        <w:rPr>
          <w:shd w:val="clear" w:color="auto" w:fill="FFFFFF"/>
        </w:rPr>
        <w:lastRenderedPageBreak/>
        <w:t>Порядок установки</w:t>
      </w:r>
      <w:r w:rsidR="006B7DE7">
        <w:rPr>
          <w:shd w:val="clear" w:color="auto" w:fill="FFFFFF"/>
        </w:rPr>
        <w:t xml:space="preserve"> модуля</w:t>
      </w:r>
      <w:bookmarkEnd w:id="0"/>
    </w:p>
    <w:p w:rsidR="006857DF" w:rsidRDefault="006857DF" w:rsidP="006857DF"/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>Если раньше был установлен модуль обмена 4 версии, то необходимо обновить его до последней версии, а только потом устанавливать модуль обмена 5 версии</w:t>
      </w:r>
    </w:p>
    <w:p w:rsidR="008B198C" w:rsidRPr="008B198C" w:rsidRDefault="008B198C" w:rsidP="008B198C">
      <w:pPr>
        <w:pStyle w:val="a3"/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b/>
          <w:shd w:val="clear" w:color="auto" w:fill="FFFFFF"/>
        </w:rPr>
      </w:pPr>
      <w:r w:rsidRPr="008B198C">
        <w:rPr>
          <w:rFonts w:asciiTheme="majorHAnsi" w:hAnsiTheme="majorHAnsi" w:cs="Helvetica"/>
          <w:b/>
          <w:shd w:val="clear" w:color="auto" w:fill="FFFFFF"/>
        </w:rPr>
        <w:t xml:space="preserve">Если раньше стояла 4 версия модуля, то после обновления модуля до 5 версии – необходимо запустить внешнюю обработку, которая сконвертирует настройки обмена до 5 версии. </w:t>
      </w:r>
      <w:r>
        <w:rPr>
          <w:rFonts w:asciiTheme="majorHAnsi" w:hAnsiTheme="majorHAnsi" w:cs="Helvetica"/>
          <w:b/>
          <w:shd w:val="clear" w:color="auto" w:fill="FFFFFF"/>
        </w:rPr>
        <w:t xml:space="preserve"> Обработка находится там же, где и сам модуль обмена.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Установить скаченный установщик модуля обмена;</w:t>
      </w:r>
    </w:p>
    <w:p w:rsidR="0095229F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Запустить систему 1С:Предприятие в режиме "Конфигуратор".</w:t>
      </w:r>
    </w:p>
    <w:p w:rsidR="0095229F" w:rsidRPr="00DD0660" w:rsidRDefault="0095229F" w:rsidP="0095229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 Сделать архивную копию информационной базы. Для этого в меню "Администрирование" выбрать пункт "Выгрузка информационной базы" и в открывшемся диалоге указать имя файла, в который будут записаны данные.</w:t>
      </w:r>
    </w:p>
    <w:p w:rsidR="00AE4FB7" w:rsidRDefault="0095229F" w:rsidP="00D12AA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723075" cy="2229423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991" cy="223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D0660" w:rsidRDefault="0095229F" w:rsidP="0023451E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DD0660">
        <w:rPr>
          <w:rFonts w:asciiTheme="majorHAnsi" w:hAnsiTheme="majorHAnsi" w:cs="Helvetica"/>
          <w:color w:val="000000"/>
          <w:shd w:val="clear" w:color="auto" w:fill="FFFFFF"/>
        </w:rPr>
        <w:t>Открыть конфигурацию, для этого в меню "Конфигурация" выбрать пункт "Открыть конфигурацию"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или нажать на соответствующую кнопку</w:t>
      </w:r>
      <w:r w:rsidRPr="00DD0660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84250" cy="9614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017" cy="96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D12AAB" w:rsidRDefault="0095229F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10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Если конфигурация закрыта для изменени</w:t>
      </w:r>
      <w:proofErr w:type="gramStart"/>
      <w:r w:rsidRPr="00D12AAB">
        <w:rPr>
          <w:rFonts w:asciiTheme="majorHAnsi" w:hAnsiTheme="majorHAnsi"/>
        </w:rPr>
        <w:t>я(</w:t>
      </w:r>
      <w:proofErr w:type="gramEnd"/>
      <w:r w:rsidRPr="00D12AAB">
        <w:rPr>
          <w:rFonts w:asciiTheme="majorHAnsi" w:hAnsiTheme="majorHAnsi"/>
        </w:rPr>
        <w:t>на скриншоте в дереве конфигурации соответствующий значок), то необходимо включить возможность изменения.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63246" cy="1606163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9372" cy="16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Pr="0095229F" w:rsidRDefault="0095229F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Для того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,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чтобы в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ключить возможность изменения объектов конфигурации, 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необходимо</w:t>
      </w:r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в меню "Конфигурация" выбрать "Поддержка", затем "Настройка поддержки". В открывшемся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  нажать кнопку "Включить возможность изменения". В </w:t>
      </w:r>
      <w:proofErr w:type="gramStart"/>
      <w:r w:rsidRPr="0095229F"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 w:rsidRPr="0095229F">
        <w:rPr>
          <w:rFonts w:asciiTheme="majorHAnsi" w:hAnsiTheme="majorHAnsi" w:cs="Helvetica"/>
          <w:color w:val="000000"/>
          <w:shd w:val="clear" w:color="auto" w:fill="FFFFFF"/>
        </w:rPr>
        <w:t xml:space="preserve"> "Настройка правил поддержки" выбрать дважды "Объект поставщика редактируется с сохранением поддержки", нажать "ОК". Сохранить конфигурацию.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 wp14:anchorId="2EB108CC" wp14:editId="58AB426A">
            <wp:extent cx="5064071" cy="191086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068" cy="191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34381" cy="35113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257" cy="351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110824" cy="2262930"/>
            <wp:effectExtent l="0" t="0" r="444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6773" cy="226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7C" w:rsidRDefault="00C50C7C" w:rsidP="00C50C7C">
      <w:pPr>
        <w:pStyle w:val="a3"/>
        <w:numPr>
          <w:ilvl w:val="0"/>
          <w:numId w:val="1"/>
        </w:numPr>
        <w:tabs>
          <w:tab w:val="left" w:pos="993"/>
          <w:tab w:val="left" w:pos="1701"/>
        </w:tabs>
        <w:ind w:left="0" w:firstLine="709"/>
        <w:jc w:val="both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color w:val="000000"/>
        </w:rPr>
        <w:lastRenderedPageBreak/>
        <w:t>Установить для конфигурации режим совместимости  «Не использовать</w:t>
      </w:r>
      <w:proofErr w:type="gramStart"/>
      <w:r>
        <w:rPr>
          <w:rFonts w:asciiTheme="majorHAnsi" w:hAnsiTheme="majorHAnsi" w:cs="Helvetica"/>
          <w:color w:val="000000"/>
        </w:rPr>
        <w:t>»(</w:t>
      </w:r>
      <w:proofErr w:type="gramEnd"/>
      <w:r>
        <w:rPr>
          <w:rFonts w:asciiTheme="majorHAnsi" w:hAnsiTheme="majorHAnsi" w:cs="Helvetica"/>
          <w:color w:val="000000"/>
        </w:rPr>
        <w:t>для платформы 8.2). Устанавливается режим совместимости в свойстве конфигураци</w:t>
      </w:r>
      <w:proofErr w:type="gramStart"/>
      <w:r>
        <w:rPr>
          <w:rFonts w:asciiTheme="majorHAnsi" w:hAnsiTheme="majorHAnsi" w:cs="Helvetica"/>
          <w:color w:val="000000"/>
        </w:rPr>
        <w:t>и(</w:t>
      </w:r>
      <w:proofErr w:type="gramEnd"/>
      <w:r>
        <w:rPr>
          <w:rFonts w:asciiTheme="majorHAnsi" w:hAnsiTheme="majorHAnsi" w:cs="Helvetica"/>
          <w:color w:val="000000"/>
        </w:rPr>
        <w:t>в дереве конфигурации нужно выбрать пункт «Конфигурация» -</w:t>
      </w:r>
      <w:r w:rsidRPr="00D53602">
        <w:rPr>
          <w:rFonts w:asciiTheme="majorHAnsi" w:hAnsiTheme="majorHAnsi" w:cs="Helvetica"/>
          <w:color w:val="000000"/>
        </w:rPr>
        <w:t>&gt;</w:t>
      </w:r>
      <w:r>
        <w:rPr>
          <w:rFonts w:asciiTheme="majorHAnsi" w:hAnsiTheme="majorHAnsi" w:cs="Helvetica"/>
          <w:color w:val="000000"/>
        </w:rPr>
        <w:t xml:space="preserve"> нажать на правую кнопку мыши </w:t>
      </w:r>
      <w:r w:rsidRPr="00D53602">
        <w:rPr>
          <w:rFonts w:asciiTheme="majorHAnsi" w:hAnsiTheme="majorHAnsi" w:cs="Helvetica"/>
          <w:color w:val="000000"/>
        </w:rPr>
        <w:t>-&gt;</w:t>
      </w:r>
      <w:r>
        <w:rPr>
          <w:rFonts w:asciiTheme="majorHAnsi" w:hAnsiTheme="majorHAnsi" w:cs="Helvetica"/>
          <w:color w:val="000000"/>
        </w:rPr>
        <w:t xml:space="preserve"> выбрать пункт «Свойства»</w:t>
      </w:r>
      <w:r w:rsidRPr="00D53602">
        <w:rPr>
          <w:rFonts w:asciiTheme="majorHAnsi" w:hAnsiTheme="majorHAnsi" w:cs="Helvetica"/>
          <w:color w:val="000000"/>
        </w:rPr>
        <w:t xml:space="preserve"> -&gt;</w:t>
      </w:r>
      <w:r>
        <w:rPr>
          <w:rFonts w:asciiTheme="majorHAnsi" w:hAnsiTheme="majorHAnsi" w:cs="Helvetica"/>
          <w:color w:val="000000"/>
        </w:rPr>
        <w:t xml:space="preserve"> в самом конце свойств устанавливается режим совместимости). Режим совместимости необходимо снят</w:t>
      </w:r>
      <w:proofErr w:type="gramStart"/>
      <w:r>
        <w:rPr>
          <w:rFonts w:asciiTheme="majorHAnsi" w:hAnsiTheme="majorHAnsi" w:cs="Helvetica"/>
          <w:color w:val="000000"/>
        </w:rPr>
        <w:t>ь(</w:t>
      </w:r>
      <w:proofErr w:type="gramEnd"/>
      <w:r>
        <w:rPr>
          <w:rFonts w:asciiTheme="majorHAnsi" w:hAnsiTheme="majorHAnsi" w:cs="Helvetica"/>
          <w:color w:val="000000"/>
        </w:rPr>
        <w:t>указать другой) из за того, что используется функционал, который на старых версиях платформы 1С не поддерживается.</w:t>
      </w:r>
    </w:p>
    <w:p w:rsidR="00C50C7C" w:rsidRPr="00F72788" w:rsidRDefault="00C50C7C" w:rsidP="00C50C7C">
      <w:pPr>
        <w:tabs>
          <w:tab w:val="left" w:pos="993"/>
        </w:tabs>
        <w:jc w:val="center"/>
        <w:rPr>
          <w:rFonts w:asciiTheme="majorHAnsi" w:hAnsiTheme="majorHAnsi" w:cs="Helvetica"/>
          <w:color w:val="000000"/>
        </w:rPr>
      </w:pPr>
      <w:r>
        <w:rPr>
          <w:rFonts w:asciiTheme="majorHAnsi" w:hAnsiTheme="majorHAnsi" w:cs="Helvetica"/>
          <w:noProof/>
          <w:color w:val="000000"/>
          <w:lang w:eastAsia="ru-RU"/>
        </w:rPr>
        <w:drawing>
          <wp:inline distT="0" distB="0" distL="0" distR="0" wp14:anchorId="0CE38050" wp14:editId="0EBE4359">
            <wp:extent cx="2759103" cy="250512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местимость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938" cy="250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C7C" w:rsidRPr="00AA2D7B" w:rsidRDefault="00C50C7C" w:rsidP="00C50C7C">
      <w:pPr>
        <w:pStyle w:val="a3"/>
        <w:tabs>
          <w:tab w:val="left" w:pos="993"/>
        </w:tabs>
        <w:ind w:left="709"/>
        <w:contextualSpacing w:val="0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AA2D7B">
        <w:rPr>
          <w:rFonts w:asciiTheme="majorHAnsi" w:hAnsiTheme="majorHAnsi" w:cs="Helvetica"/>
          <w:b/>
          <w:color w:val="FF0000"/>
          <w:shd w:val="clear" w:color="auto" w:fill="FFFFFF"/>
        </w:rPr>
        <w:t xml:space="preserve">Если у вас стоит платформа 1С 8.3, то режим совместимости должен быть </w:t>
      </w:r>
      <w:r>
        <w:rPr>
          <w:rFonts w:asciiTheme="majorHAnsi" w:hAnsiTheme="majorHAnsi" w:cs="Helvetica"/>
          <w:b/>
          <w:color w:val="FF0000"/>
          <w:shd w:val="clear" w:color="auto" w:fill="FFFFFF"/>
        </w:rPr>
        <w:t xml:space="preserve">не ниже </w:t>
      </w:r>
      <w:r w:rsidRPr="00AA2D7B">
        <w:rPr>
          <w:rFonts w:asciiTheme="majorHAnsi" w:hAnsiTheme="majorHAnsi" w:cs="Helvetica"/>
          <w:b/>
          <w:color w:val="FF0000"/>
          <w:shd w:val="clear" w:color="auto" w:fill="FFFFFF"/>
        </w:rPr>
        <w:t>8.2.16</w:t>
      </w:r>
    </w:p>
    <w:p w:rsidR="00C50C7C" w:rsidRPr="00C50C7C" w:rsidRDefault="00C50C7C" w:rsidP="00D12AAB">
      <w:pPr>
        <w:jc w:val="center"/>
      </w:pPr>
    </w:p>
    <w:p w:rsidR="00F97AB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Theme="majorHAnsi" w:hAnsiTheme="majorHAnsi"/>
        </w:rPr>
      </w:pPr>
      <w:r w:rsidRPr="00D12AAB">
        <w:rPr>
          <w:rFonts w:asciiTheme="majorHAnsi" w:hAnsiTheme="majorHAnsi"/>
        </w:rPr>
        <w:t>После выполнения операции в конфигурацию 1С можно вносить изменения. Значок в дереве конфигурации оповещает об этом.</w:t>
      </w:r>
    </w:p>
    <w:p w:rsidR="0095229F" w:rsidRDefault="0095229F" w:rsidP="00D12A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361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9F" w:rsidRDefault="0095229F"/>
    <w:p w:rsidR="00D12AAB" w:rsidRPr="00D12AAB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</w:pPr>
      <w:r w:rsidRPr="00F97ABB">
        <w:rPr>
          <w:rFonts w:asciiTheme="majorHAnsi" w:hAnsiTheme="majorHAnsi" w:cs="Helvetica"/>
          <w:color w:val="000000"/>
          <w:shd w:val="clear" w:color="auto" w:fill="FFFFFF"/>
        </w:rPr>
        <w:lastRenderedPageBreak/>
        <w:t xml:space="preserve">Вызвать режим "Сравнить, объединить с конфигурацией из файла" из меню "Конфигурация". В </w:t>
      </w:r>
      <w:proofErr w:type="gramStart"/>
      <w:r w:rsidRPr="00F97ABB">
        <w:rPr>
          <w:rFonts w:asciiTheme="majorHAnsi" w:hAnsiTheme="majorHAnsi" w:cs="Helvetica"/>
          <w:color w:val="000000"/>
          <w:shd w:val="clear" w:color="auto" w:fill="FFFFFF"/>
        </w:rPr>
        <w:t>этом</w:t>
      </w:r>
      <w:proofErr w:type="gramEnd"/>
      <w:r w:rsidRPr="00F97ABB">
        <w:rPr>
          <w:rFonts w:asciiTheme="majorHAnsi" w:hAnsiTheme="majorHAnsi" w:cs="Helvetica"/>
          <w:color w:val="000000"/>
          <w:shd w:val="clear" w:color="auto" w:fill="FFFFFF"/>
        </w:rPr>
        <w:t xml:space="preserve"> режиме будут показаны только различающиеся объекты дополнения и используемой конфигурации, поэтому полностью идентичные объекты могут отсутствовать в окне сравнения-объединения. </w:t>
      </w:r>
    </w:p>
    <w:p w:rsidR="0095229F" w:rsidRDefault="00F97ABB" w:rsidP="00D12AAB">
      <w:pPr>
        <w:pStyle w:val="a3"/>
        <w:tabs>
          <w:tab w:val="left" w:pos="1134"/>
        </w:tabs>
        <w:ind w:left="0"/>
        <w:contextualSpacing w:val="0"/>
        <w:jc w:val="center"/>
      </w:pPr>
      <w:r>
        <w:rPr>
          <w:noProof/>
          <w:lang w:eastAsia="ru-RU"/>
        </w:rPr>
        <w:drawing>
          <wp:inline distT="0" distB="0" distL="0" distR="0" wp14:anchorId="64BEC0FA" wp14:editId="04FE1875">
            <wp:extent cx="4015409" cy="2099162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777" cy="2100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F97ABB" w:rsidP="00D12AAB">
      <w:pPr>
        <w:pStyle w:val="a3"/>
        <w:tabs>
          <w:tab w:val="left" w:pos="1134"/>
        </w:tabs>
        <w:ind w:left="0" w:firstLine="709"/>
        <w:jc w:val="both"/>
      </w:pPr>
    </w:p>
    <w:p w:rsidR="00D12AAB" w:rsidRPr="00C50C7C" w:rsidRDefault="00F97ABB" w:rsidP="00D12AA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50C7C"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 w:rsidRPr="00C50C7C">
        <w:rPr>
          <w:rFonts w:asciiTheme="majorHAnsi" w:hAnsiTheme="majorHAnsi" w:cs="Helvetica"/>
          <w:color w:val="000000"/>
          <w:shd w:val="clear" w:color="auto" w:fill="FFFFFF"/>
        </w:rPr>
        <w:t>диалоге</w:t>
      </w:r>
      <w:proofErr w:type="gramEnd"/>
      <w:r w:rsidRPr="00C50C7C">
        <w:rPr>
          <w:rFonts w:asciiTheme="majorHAnsi" w:hAnsiTheme="majorHAnsi" w:cs="Helvetica"/>
          <w:color w:val="000000"/>
          <w:shd w:val="clear" w:color="auto" w:fill="FFFFFF"/>
        </w:rPr>
        <w:t xml:space="preserve"> выбора указать файл конфигурации «XXX.cf». По умолчанию он лежит по следующему адресу: </w:t>
      </w:r>
      <w:r w:rsidRPr="00C50C7C">
        <w:rPr>
          <w:rFonts w:asciiTheme="majorHAnsi" w:hAnsiTheme="majorHAnsi" w:cs="Helvetica"/>
          <w:color w:val="555555"/>
          <w:shd w:val="clear" w:color="auto" w:fill="FFFFFF"/>
        </w:rPr>
        <w:t>C:\Users\...\AppData\Roaming\1C\1Cv82\tmplts\</w:t>
      </w:r>
      <w:r w:rsidRPr="00C50C7C">
        <w:rPr>
          <w:rFonts w:asciiTheme="majorHAnsi" w:hAnsiTheme="majorHAnsi" w:cs="Helvetica"/>
          <w:color w:val="000000"/>
          <w:shd w:val="clear" w:color="auto" w:fill="FFFFFF"/>
        </w:rPr>
        <w:t>1С-Битрикс\</w:t>
      </w:r>
      <w:r w:rsidRPr="00F97ABB">
        <w:t xml:space="preserve"> </w:t>
      </w:r>
      <w:r w:rsidRPr="00C50C7C">
        <w:rPr>
          <w:rFonts w:asciiTheme="majorHAnsi" w:hAnsiTheme="majorHAnsi" w:cs="Helvetica"/>
          <w:color w:val="000000"/>
          <w:shd w:val="clear" w:color="auto" w:fill="FFFFFF"/>
        </w:rPr>
        <w:t>ОбменСБ24\(конфигурация 1С).</w:t>
      </w:r>
    </w:p>
    <w:p w:rsidR="00F97ABB" w:rsidRDefault="00F97AB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окне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сравнения объединения </w:t>
      </w:r>
      <w:r w:rsidRPr="007E3422">
        <w:rPr>
          <w:rFonts w:asciiTheme="majorHAnsi" w:hAnsiTheme="majorHAnsi" w:cs="Helvetica"/>
          <w:b/>
          <w:color w:val="000000"/>
          <w:shd w:val="clear" w:color="auto" w:fill="FFFFFF"/>
        </w:rPr>
        <w:t>необходимо исключить из объединения все объекты</w:t>
      </w:r>
      <w:r>
        <w:rPr>
          <w:rFonts w:asciiTheme="majorHAnsi" w:hAnsiTheme="majorHAnsi" w:cs="Helvetica"/>
          <w:color w:val="000000"/>
          <w:shd w:val="clear" w:color="auto" w:fill="FFFFFF"/>
        </w:rPr>
        <w:t>. Для этого можно снять флаг напротив названия конфигурации.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1780D8C" wp14:editId="25ACAF6B">
            <wp:extent cx="3554233" cy="2848147"/>
            <wp:effectExtent l="0" t="0" r="825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411" cy="284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BB" w:rsidRDefault="00D12AAB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указания объектов только устанавливаемого модуля, н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>еобходимо нажать н</w:t>
      </w:r>
      <w:r w:rsidR="007E3422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а </w:t>
      </w:r>
      <w:r w:rsidR="00F97ABB" w:rsidRPr="007E3422">
        <w:rPr>
          <w:rFonts w:asciiTheme="majorHAnsi" w:hAnsiTheme="majorHAnsi" w:cs="Helvetica"/>
          <w:color w:val="000000"/>
          <w:shd w:val="clear" w:color="auto" w:fill="FFFFFF"/>
        </w:rPr>
        <w:t xml:space="preserve">кнопку "Действия" – "Отметить по подсистемам файла". </w:t>
      </w:r>
    </w:p>
    <w:p w:rsidR="00F97ABB" w:rsidRDefault="00F97ABB" w:rsidP="00D12AAB">
      <w:pPr>
        <w:pStyle w:val="a3"/>
        <w:tabs>
          <w:tab w:val="left" w:pos="1134"/>
        </w:tabs>
        <w:ind w:left="0"/>
        <w:contextualSpacing w:val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.</w:t>
      </w: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CD26393" wp14:editId="5E42F816">
            <wp:extent cx="3182636" cy="981472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636" cy="9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rFonts w:asciiTheme="majorHAnsi" w:hAnsiTheme="majorHAnsi" w:cs="Helvetica"/>
          <w:b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lastRenderedPageBreak/>
        <w:t>Нужно установить флажок напротив пункта «</w:t>
      </w:r>
      <w:r w:rsidR="00C50C7C">
        <w:rPr>
          <w:rFonts w:asciiTheme="majorHAnsi" w:hAnsiTheme="majorHAnsi" w:cs="Helvetica"/>
          <w:color w:val="000000"/>
          <w:shd w:val="clear" w:color="auto" w:fill="FFFFFF"/>
        </w:rPr>
        <w:t>Битрикс»</w:t>
      </w:r>
    </w:p>
    <w:p w:rsidR="00F97ABB" w:rsidRDefault="00C50C7C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584174" cy="2143688"/>
            <wp:effectExtent l="0" t="0" r="698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097" cy="214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Pr="00F72788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Также необходимо включить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 xml:space="preserve"> подсистему «Битрикс»: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"Конфигурация"  -  "Общие" – "Подсистемы" –</w:t>
      </w:r>
      <w:r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>
        <w:rPr>
          <w:rFonts w:asciiTheme="majorHAnsi" w:hAnsiTheme="majorHAnsi" w:cs="Helvetica"/>
          <w:color w:val="000000"/>
          <w:shd w:val="clear" w:color="auto" w:fill="FFFFFF"/>
        </w:rPr>
        <w:t>Администрирование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"</w:t>
      </w:r>
      <w:r w:rsidRPr="00D93450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F72788">
        <w:rPr>
          <w:rFonts w:asciiTheme="majorHAnsi" w:hAnsiTheme="majorHAnsi" w:cs="Helvetica"/>
          <w:color w:val="000000"/>
          <w:shd w:val="clear" w:color="auto" w:fill="FFFFFF"/>
        </w:rPr>
        <w:t>– "Битрикс"</w:t>
      </w:r>
      <w:r>
        <w:rPr>
          <w:rFonts w:asciiTheme="majorHAnsi" w:hAnsiTheme="majorHAnsi" w:cs="Helvetica"/>
          <w:color w:val="000000"/>
          <w:shd w:val="clear" w:color="auto" w:fill="FFFFFF"/>
        </w:rPr>
        <w:t>. Если модуль ранее уже стоял, то этот пункт выполнять не нужно.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03370AFE" wp14:editId="71AD5723">
            <wp:extent cx="3593990" cy="209953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990" cy="20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AAB" w:rsidRDefault="00D12AAB" w:rsidP="00D12AAB">
      <w:pPr>
        <w:pStyle w:val="a3"/>
        <w:tabs>
          <w:tab w:val="left" w:pos="1134"/>
        </w:tabs>
        <w:ind w:left="0" w:firstLine="709"/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Для выполнения объединения необходимо нажать на кнопку «Выполнить»</w:t>
      </w:r>
      <w:r w:rsidR="00D12AAB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1F4C1A5" wp14:editId="45B59EF3">
            <wp:extent cx="3927945" cy="281989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195" cy="28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Pr="0009465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r w:rsidRPr="00094652">
        <w:rPr>
          <w:rFonts w:asciiTheme="majorHAnsi" w:hAnsiTheme="majorHAnsi" w:cs="Helvetica"/>
          <w:color w:val="FF0000"/>
          <w:shd w:val="clear" w:color="auto" w:fill="FFFFFF"/>
        </w:rPr>
        <w:lastRenderedPageBreak/>
        <w:t xml:space="preserve">В некоторых случаях может возникнуть окно «Неразрешимые ссылки». В </w:t>
      </w:r>
      <w:proofErr w:type="gramStart"/>
      <w:r w:rsidRPr="00094652">
        <w:rPr>
          <w:rFonts w:asciiTheme="majorHAnsi" w:hAnsiTheme="majorHAnsi" w:cs="Helvetica"/>
          <w:color w:val="FF0000"/>
          <w:shd w:val="clear" w:color="auto" w:fill="FFFFFF"/>
        </w:rPr>
        <w:t>этом</w:t>
      </w:r>
      <w:proofErr w:type="gramEnd"/>
      <w:r w:rsidRPr="00094652">
        <w:rPr>
          <w:rFonts w:asciiTheme="majorHAnsi" w:hAnsiTheme="majorHAnsi" w:cs="Helvetica"/>
          <w:color w:val="FF0000"/>
          <w:shd w:val="clear" w:color="auto" w:fill="FFFFFF"/>
        </w:rPr>
        <w:t xml:space="preserve"> случае нужно нажать на кнопку «</w:t>
      </w:r>
      <w:r w:rsidRPr="00094652">
        <w:rPr>
          <w:rFonts w:asciiTheme="majorHAnsi" w:hAnsiTheme="majorHAnsi" w:cs="Helvetica"/>
          <w:b/>
          <w:color w:val="FF0000"/>
          <w:shd w:val="clear" w:color="auto" w:fill="FFFFFF"/>
        </w:rPr>
        <w:t>Продолжить</w:t>
      </w:r>
      <w:r w:rsidRPr="00094652">
        <w:rPr>
          <w:rFonts w:asciiTheme="majorHAnsi" w:hAnsiTheme="majorHAnsi" w:cs="Helvetica"/>
          <w:color w:val="FF0000"/>
          <w:shd w:val="clear" w:color="auto" w:fill="FFFFFF"/>
        </w:rPr>
        <w:t>»</w:t>
      </w: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9F991B" wp14:editId="7CC18FED">
            <wp:extent cx="3450866" cy="269120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287" cy="269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После выполнения объедин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ения конфигурации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сохраняем конфигурацию и обновляем базу данных. Обновить базу данных можно нажав на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кнопку указанную на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скрин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шоте</w:t>
      </w:r>
      <w:r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D12AAB" w:rsidRDefault="00D12AAB" w:rsidP="00D12AAB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8BB5F40" wp14:editId="3741E04F">
            <wp:extent cx="3498574" cy="914400"/>
            <wp:effectExtent l="0" t="0" r="698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593" cy="9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D12A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Если модуль раньше не был установлен, то 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высветится</w:t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окно с изменениями в структуре. Нужно нажать на кнопку «Принять»</w:t>
      </w:r>
      <w:r w:rsidR="000C7A37">
        <w:rPr>
          <w:rFonts w:asciiTheme="majorHAnsi" w:hAnsiTheme="majorHAnsi" w:cs="Helvetica"/>
          <w:color w:val="000000"/>
          <w:shd w:val="clear" w:color="auto" w:fill="FFFFFF"/>
        </w:rPr>
        <w:t>.</w:t>
      </w:r>
    </w:p>
    <w:p w:rsidR="007E3422" w:rsidRDefault="007E3422" w:rsidP="00D12AAB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7E3422" w:rsidRDefault="007E3422" w:rsidP="000C7A37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75470A2B" wp14:editId="415DFACC">
            <wp:extent cx="3069204" cy="18744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407" cy="187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EC" w:rsidRPr="00E03CEC" w:rsidRDefault="00E03CEC" w:rsidP="00E03CEC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6857DF" w:rsidRDefault="00440FA4" w:rsidP="0088619F">
      <w:pPr>
        <w:pStyle w:val="a3"/>
        <w:keepNext/>
        <w:keepLines/>
        <w:numPr>
          <w:ilvl w:val="0"/>
          <w:numId w:val="1"/>
        </w:numPr>
        <w:tabs>
          <w:tab w:val="left" w:pos="1134"/>
        </w:tabs>
        <w:spacing w:before="480" w:after="0"/>
        <w:ind w:left="0" w:firstLine="709"/>
        <w:jc w:val="both"/>
        <w:outlineLvl w:val="0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88619F">
        <w:rPr>
          <w:rFonts w:asciiTheme="majorHAnsi" w:hAnsiTheme="majorHAnsi" w:cs="Helvetica"/>
          <w:b/>
          <w:color w:val="FF0000"/>
          <w:shd w:val="clear" w:color="auto" w:fill="FFFFFF"/>
        </w:rPr>
        <w:t>После установки модуля, д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 xml:space="preserve">ля работы с </w:t>
      </w:r>
      <w:r w:rsidRPr="0088619F">
        <w:rPr>
          <w:rFonts w:asciiTheme="majorHAnsi" w:hAnsiTheme="majorHAnsi" w:cs="Helvetica"/>
          <w:b/>
          <w:color w:val="FF0000"/>
          <w:shd w:val="clear" w:color="auto" w:fill="FFFFFF"/>
        </w:rPr>
        <w:t>ним,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 xml:space="preserve"> пользователям необходимо добавить роль «</w:t>
      </w:r>
      <w:r w:rsidR="00DA2FA2" w:rsidRPr="0088619F">
        <w:rPr>
          <w:rFonts w:asciiTheme="majorHAnsi" w:hAnsiTheme="majorHAnsi" w:cs="Helvetica"/>
          <w:b/>
          <w:color w:val="FF0000"/>
          <w:shd w:val="clear" w:color="auto" w:fill="FFFFFF"/>
        </w:rPr>
        <w:t>Роль по работе с БУС</w:t>
      </w:r>
      <w:r w:rsidR="00E03CEC" w:rsidRPr="0088619F">
        <w:rPr>
          <w:rFonts w:asciiTheme="majorHAnsi" w:hAnsiTheme="majorHAnsi" w:cs="Helvetica"/>
          <w:b/>
          <w:color w:val="FF0000"/>
          <w:shd w:val="clear" w:color="auto" w:fill="FFFFFF"/>
        </w:rPr>
        <w:t>»</w:t>
      </w:r>
      <w:r w:rsidR="00DA2FA2" w:rsidRPr="0088619F">
        <w:rPr>
          <w:rFonts w:asciiTheme="majorHAnsi" w:hAnsiTheme="majorHAnsi" w:cs="Helvetica"/>
          <w:b/>
          <w:color w:val="FF0000"/>
          <w:shd w:val="clear" w:color="auto" w:fill="FFFFFF"/>
        </w:rPr>
        <w:t>.</w:t>
      </w:r>
    </w:p>
    <w:p w:rsidR="001F1C8A" w:rsidRDefault="001F1C8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bookmarkStart w:id="1" w:name="_Toc487208203"/>
      <w:bookmarkStart w:id="2" w:name="_Toc489362104"/>
      <w:r>
        <w:rPr>
          <w:shd w:val="clear" w:color="auto" w:fill="FFFFFF"/>
        </w:rPr>
        <w:br w:type="page"/>
      </w:r>
    </w:p>
    <w:p w:rsidR="001F1C8A" w:rsidRPr="00224216" w:rsidRDefault="001F1C8A" w:rsidP="001F1C8A">
      <w:pPr>
        <w:pStyle w:val="1"/>
        <w:rPr>
          <w:shd w:val="clear" w:color="auto" w:fill="FFFFFF"/>
        </w:rPr>
      </w:pPr>
      <w:bookmarkStart w:id="3" w:name="_GoBack"/>
      <w:bookmarkEnd w:id="3"/>
      <w:r>
        <w:rPr>
          <w:shd w:val="clear" w:color="auto" w:fill="FFFFFF"/>
        </w:rPr>
        <w:lastRenderedPageBreak/>
        <w:t>Особенности установки модуля обмена при использовании функционала автоматической печати чеков по данным с сайта</w:t>
      </w:r>
      <w:bookmarkEnd w:id="1"/>
      <w:bookmarkEnd w:id="2"/>
    </w:p>
    <w:p w:rsidR="001F1C8A" w:rsidRDefault="001F1C8A" w:rsidP="001F1C8A">
      <w:pPr>
        <w:jc w:val="center"/>
        <w:rPr>
          <w:b/>
          <w:color w:val="FF0000"/>
          <w:sz w:val="28"/>
          <w:szCs w:val="28"/>
        </w:rPr>
      </w:pPr>
    </w:p>
    <w:p w:rsidR="001F1C8A" w:rsidRPr="00735492" w:rsidRDefault="001F1C8A" w:rsidP="001F1C8A">
      <w:pPr>
        <w:jc w:val="center"/>
        <w:rPr>
          <w:b/>
          <w:color w:val="FF0000"/>
          <w:sz w:val="28"/>
          <w:szCs w:val="28"/>
        </w:rPr>
      </w:pPr>
      <w:r w:rsidRPr="00735492">
        <w:rPr>
          <w:b/>
          <w:color w:val="FF0000"/>
          <w:sz w:val="28"/>
          <w:szCs w:val="28"/>
        </w:rPr>
        <w:t>ТОЛЬКО ДЛЯ РОССИЙСКИХ КОНФИГУРАЦИЙ</w:t>
      </w:r>
    </w:p>
    <w:p w:rsidR="001F1C8A" w:rsidRDefault="001F1C8A" w:rsidP="001F1C8A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Default="001F1C8A" w:rsidP="001F1C8A">
      <w:pPr>
        <w:tabs>
          <w:tab w:val="left" w:pos="1134"/>
        </w:tabs>
        <w:ind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Если необходим функционал печати чеков по данным с сайта, то необходимо доработать объект типовой конфигурации «Модуль управляемого приложения».</w:t>
      </w:r>
    </w:p>
    <w:p w:rsidR="001F1C8A" w:rsidRPr="005F0388" w:rsidRDefault="001F1C8A" w:rsidP="001F1C8A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В </w:t>
      </w:r>
      <w:proofErr w:type="gramStart"/>
      <w:r>
        <w:rPr>
          <w:rFonts w:asciiTheme="majorHAnsi" w:hAnsiTheme="majorHAnsi" w:cs="Helvetica"/>
          <w:color w:val="000000"/>
          <w:shd w:val="clear" w:color="auto" w:fill="FFFFFF"/>
        </w:rPr>
        <w:t>режиме</w:t>
      </w:r>
      <w:proofErr w:type="gramEnd"/>
      <w:r>
        <w:rPr>
          <w:rFonts w:asciiTheme="majorHAnsi" w:hAnsiTheme="majorHAnsi" w:cs="Helvetica"/>
          <w:color w:val="000000"/>
          <w:shd w:val="clear" w:color="auto" w:fill="FFFFFF"/>
        </w:rPr>
        <w:t xml:space="preserve"> конфигуратора развернуть дерево конфигурации</w:t>
      </w:r>
    </w:p>
    <w:p w:rsidR="001F1C8A" w:rsidRDefault="001F1C8A" w:rsidP="001F1C8A">
      <w:pPr>
        <w:pStyle w:val="a3"/>
        <w:tabs>
          <w:tab w:val="left" w:pos="1134"/>
        </w:tabs>
        <w:ind w:left="0" w:firstLine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Default="001F1C8A" w:rsidP="001F1C8A">
      <w:pPr>
        <w:pStyle w:val="a3"/>
        <w:tabs>
          <w:tab w:val="left" w:pos="1134"/>
        </w:tabs>
        <w:ind w:left="709"/>
        <w:jc w:val="center"/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noProof/>
          <w:color w:val="FF0000"/>
          <w:shd w:val="clear" w:color="auto" w:fill="FFFFFF"/>
          <w:lang w:eastAsia="ru-RU"/>
        </w:rPr>
        <w:drawing>
          <wp:inline distT="0" distB="0" distL="0" distR="0" wp14:anchorId="59A4F230" wp14:editId="27EBF5F4">
            <wp:extent cx="2576804" cy="2759102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962" cy="275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8A" w:rsidRDefault="001F1C8A" w:rsidP="001F1C8A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Выбрать узел «Управление торговлей», нажать на правую кнопку  мыши и выбрать пункт «Открыть модуль обычного приложения».</w:t>
      </w:r>
    </w:p>
    <w:p w:rsidR="001F1C8A" w:rsidRDefault="001F1C8A" w:rsidP="001F1C8A">
      <w:pPr>
        <w:tabs>
          <w:tab w:val="left" w:pos="1134"/>
        </w:tabs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2247554E" wp14:editId="25A045A3">
            <wp:extent cx="3506465" cy="278370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804" cy="278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8A" w:rsidRPr="005F0388" w:rsidRDefault="001F1C8A" w:rsidP="001F1C8A">
      <w:p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Default="001F1C8A" w:rsidP="001F1C8A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Находим процедуру «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ПриНачалеРаботыСистем</w:t>
      </w:r>
      <w:proofErr w:type="gramStart"/>
      <w:r w:rsidRPr="00C364C2">
        <w:rPr>
          <w:rFonts w:asciiTheme="majorHAnsi" w:hAnsiTheme="majorHAnsi" w:cs="Helvetica"/>
          <w:color w:val="000000"/>
          <w:shd w:val="clear" w:color="auto" w:fill="FFFFFF"/>
        </w:rPr>
        <w:t>ы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000000"/>
          <w:shd w:val="clear" w:color="auto" w:fill="FFFFFF"/>
        </w:rPr>
        <w:t>)</w:t>
      </w:r>
      <w:r>
        <w:rPr>
          <w:rFonts w:asciiTheme="majorHAnsi" w:hAnsiTheme="majorHAnsi" w:cs="Helvetica"/>
          <w:color w:val="000000"/>
          <w:shd w:val="clear" w:color="auto" w:fill="FFFFFF"/>
        </w:rPr>
        <w:t>» и добавляем в конец  строку:</w:t>
      </w:r>
    </w:p>
    <w:p w:rsidR="001F1C8A" w:rsidRDefault="001F1C8A" w:rsidP="001F1C8A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Pr="00C364C2" w:rsidRDefault="001F1C8A" w:rsidP="001F1C8A">
      <w:pPr>
        <w:pStyle w:val="a3"/>
        <w:tabs>
          <w:tab w:val="left" w:pos="1134"/>
        </w:tabs>
        <w:ind w:left="106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ПодключитьОбработчикОжидани</w:t>
      </w:r>
      <w:proofErr w:type="gramStart"/>
      <w:r w:rsidRPr="00C364C2">
        <w:rPr>
          <w:rFonts w:asciiTheme="majorHAnsi" w:hAnsiTheme="majorHAnsi" w:cs="Helvetica"/>
          <w:color w:val="0066FF"/>
          <w:shd w:val="clear" w:color="auto" w:fill="FFFFFF"/>
        </w:rPr>
        <w:t>я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БитриксПроверкаЧеков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"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,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>
        <w:rPr>
          <w:rFonts w:asciiTheme="majorHAnsi" w:hAnsiTheme="majorHAnsi" w:cs="Helvetica"/>
          <w:color w:val="000000"/>
          <w:shd w:val="clear" w:color="auto" w:fill="FFFFFF"/>
        </w:rPr>
        <w:t>30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>0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);</w:t>
      </w:r>
    </w:p>
    <w:p w:rsidR="001F1C8A" w:rsidRPr="005F0388" w:rsidRDefault="001F1C8A" w:rsidP="001F1C8A">
      <w:pPr>
        <w:tabs>
          <w:tab w:val="left" w:pos="1134"/>
        </w:tabs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109C4FD1" wp14:editId="57AEB0FC">
            <wp:extent cx="5430741" cy="994426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531" cy="99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8A" w:rsidRDefault="001F1C8A" w:rsidP="001F1C8A">
      <w:pPr>
        <w:pStyle w:val="a3"/>
        <w:numPr>
          <w:ilvl w:val="0"/>
          <w:numId w:val="25"/>
        </w:numPr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>Добавляем процедуру «</w:t>
      </w:r>
      <w:proofErr w:type="spellStart"/>
      <w:r w:rsidRPr="00C364C2">
        <w:rPr>
          <w:rFonts w:asciiTheme="majorHAnsi" w:hAnsiTheme="majorHAnsi" w:cs="Helvetica"/>
          <w:color w:val="000000"/>
          <w:shd w:val="clear" w:color="auto" w:fill="FFFFFF"/>
        </w:rPr>
        <w:t>БитриксПроверкаЧеков</w:t>
      </w:r>
      <w:proofErr w:type="spellEnd"/>
      <w:r w:rsidRPr="00C364C2">
        <w:rPr>
          <w:rFonts w:asciiTheme="majorHAnsi" w:hAnsiTheme="majorHAnsi" w:cs="Helvetica"/>
          <w:color w:val="000000"/>
          <w:shd w:val="clear" w:color="auto" w:fill="FFFFFF"/>
        </w:rPr>
        <w:t>()</w:t>
      </w:r>
      <w:r>
        <w:rPr>
          <w:rFonts w:asciiTheme="majorHAnsi" w:hAnsiTheme="majorHAnsi" w:cs="Helvetica"/>
          <w:color w:val="000000"/>
          <w:shd w:val="clear" w:color="auto" w:fill="FFFFFF"/>
        </w:rPr>
        <w:t>»</w:t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Процедура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БитриксПроверкаЧеко</w:t>
      </w:r>
      <w:proofErr w:type="gram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</w:t>
      </w:r>
      <w:proofErr w:type="gramEnd"/>
      <w:r w:rsidRPr="00C364C2">
        <w:rPr>
          <w:rFonts w:asciiTheme="majorHAnsi" w:hAnsiTheme="majorHAnsi" w:cs="Helvetica"/>
          <w:color w:val="FF0000"/>
          <w:shd w:val="clear" w:color="auto" w:fill="FFFFFF"/>
        </w:rPr>
        <w:t>)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Экспорт</w:t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лКоличествоДоков</w:t>
      </w:r>
      <w:proofErr w:type="spellEnd"/>
      <w:r w:rsidRPr="00C364C2">
        <w:rPr>
          <w:rFonts w:asciiTheme="majorHAnsi" w:hAnsiTheme="majorHAnsi" w:cs="Helvetica"/>
          <w:color w:val="0066FF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=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Б_ПечатьЧеков</w:t>
      </w:r>
      <w:r>
        <w:rPr>
          <w:rFonts w:asciiTheme="majorHAnsi" w:hAnsiTheme="majorHAnsi" w:cs="Helvetica"/>
          <w:color w:val="0066FF"/>
          <w:shd w:val="clear" w:color="auto" w:fill="FFFFFF"/>
        </w:rPr>
        <w:t>Клиент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Сервер</w:t>
      </w:r>
      <w:proofErr w:type="gramStart"/>
      <w:r w:rsidRPr="00C364C2">
        <w:rPr>
          <w:rFonts w:asciiTheme="majorHAnsi" w:hAnsiTheme="majorHAnsi" w:cs="Helvetica"/>
          <w:color w:val="FF0000"/>
          <w:shd w:val="clear" w:color="auto" w:fill="FFFFFF"/>
        </w:rPr>
        <w:t>.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К</w:t>
      </w:r>
      <w:proofErr w:type="gramEnd"/>
      <w:r w:rsidRPr="00C364C2">
        <w:rPr>
          <w:rFonts w:asciiTheme="majorHAnsi" w:hAnsiTheme="majorHAnsi" w:cs="Helvetica"/>
          <w:color w:val="0066FF"/>
          <w:shd w:val="clear" w:color="auto" w:fill="FFFFFF"/>
        </w:rPr>
        <w:t>оличествоДокументовДляЧеков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();</w:t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FF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 xml:space="preserve">Если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лКоличествоДоков</w:t>
      </w:r>
      <w:proofErr w:type="spellEnd"/>
      <w:r w:rsidRPr="00C364C2">
        <w:rPr>
          <w:rFonts w:asciiTheme="majorHAnsi" w:hAnsiTheme="majorHAnsi" w:cs="Helvetica"/>
          <w:color w:val="0066FF"/>
          <w:shd w:val="clear" w:color="auto" w:fill="FFFFFF"/>
        </w:rPr>
        <w:t xml:space="preserve">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&gt;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0 </w:t>
      </w:r>
      <w:r w:rsidRPr="00C364C2">
        <w:rPr>
          <w:rFonts w:asciiTheme="majorHAnsi" w:hAnsiTheme="majorHAnsi" w:cs="Helvetica"/>
          <w:color w:val="FF0000"/>
          <w:shd w:val="clear" w:color="auto" w:fill="FFFFFF"/>
        </w:rPr>
        <w:t>тогда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Б_</w:t>
      </w:r>
      <w:r w:rsidRPr="00224216">
        <w:rPr>
          <w:rFonts w:asciiTheme="majorHAnsi" w:hAnsiTheme="majorHAnsi" w:cs="Helvetica"/>
          <w:color w:val="0066FF"/>
          <w:shd w:val="clear" w:color="auto" w:fill="FFFFFF"/>
        </w:rPr>
        <w:t xml:space="preserve"> </w:t>
      </w:r>
      <w:proofErr w:type="spellStart"/>
      <w:r w:rsidRPr="00C364C2">
        <w:rPr>
          <w:rFonts w:asciiTheme="majorHAnsi" w:hAnsiTheme="majorHAnsi" w:cs="Helvetica"/>
          <w:color w:val="0066FF"/>
          <w:shd w:val="clear" w:color="auto" w:fill="FFFFFF"/>
        </w:rPr>
        <w:t>ПечатьЧеков</w:t>
      </w:r>
      <w:r>
        <w:rPr>
          <w:rFonts w:asciiTheme="majorHAnsi" w:hAnsiTheme="majorHAnsi" w:cs="Helvetica"/>
          <w:color w:val="0066FF"/>
          <w:shd w:val="clear" w:color="auto" w:fill="FFFFFF"/>
        </w:rPr>
        <w:t>Клиент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Сервер</w:t>
      </w:r>
      <w:proofErr w:type="gramStart"/>
      <w:r w:rsidRPr="00C364C2">
        <w:rPr>
          <w:rFonts w:asciiTheme="majorHAnsi" w:hAnsiTheme="majorHAnsi" w:cs="Helvetica"/>
          <w:color w:val="FF0000"/>
          <w:shd w:val="clear" w:color="auto" w:fill="FFFFFF"/>
        </w:rPr>
        <w:t>.</w:t>
      </w:r>
      <w:r w:rsidRPr="00C364C2">
        <w:rPr>
          <w:rFonts w:asciiTheme="majorHAnsi" w:hAnsiTheme="majorHAnsi" w:cs="Helvetica"/>
          <w:color w:val="0066FF"/>
          <w:shd w:val="clear" w:color="auto" w:fill="FFFFFF"/>
        </w:rPr>
        <w:t>П</w:t>
      </w:r>
      <w:proofErr w:type="gramEnd"/>
      <w:r w:rsidRPr="00C364C2">
        <w:rPr>
          <w:rFonts w:asciiTheme="majorHAnsi" w:hAnsiTheme="majorHAnsi" w:cs="Helvetica"/>
          <w:color w:val="0066FF"/>
          <w:shd w:val="clear" w:color="auto" w:fill="FFFFFF"/>
        </w:rPr>
        <w:t>ечатьЧеков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();</w:t>
      </w:r>
      <w:r w:rsidRPr="00C364C2">
        <w:rPr>
          <w:rFonts w:asciiTheme="majorHAnsi" w:hAnsiTheme="majorHAnsi" w:cs="Helvetica"/>
          <w:color w:val="000000"/>
          <w:shd w:val="clear" w:color="auto" w:fill="FFFFFF"/>
        </w:rPr>
        <w:tab/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color w:val="000000"/>
          <w:shd w:val="clear" w:color="auto" w:fill="FFFFFF"/>
        </w:rPr>
        <w:t xml:space="preserve">       </w:t>
      </w:r>
      <w:r>
        <w:rPr>
          <w:rFonts w:asciiTheme="majorHAnsi" w:hAnsiTheme="majorHAnsi" w:cs="Helvetica"/>
          <w:color w:val="000000"/>
          <w:shd w:val="clear" w:color="auto" w:fill="FFFFFF"/>
        </w:rPr>
        <w:tab/>
      </w:r>
      <w:proofErr w:type="spellStart"/>
      <w:r w:rsidRPr="00C364C2">
        <w:rPr>
          <w:rFonts w:asciiTheme="majorHAnsi" w:hAnsiTheme="majorHAnsi" w:cs="Helvetica"/>
          <w:color w:val="FF0000"/>
          <w:shd w:val="clear" w:color="auto" w:fill="FFFFFF"/>
        </w:rPr>
        <w:t>КонецЕсли</w:t>
      </w:r>
      <w:proofErr w:type="spellEnd"/>
      <w:r w:rsidRPr="00C364C2">
        <w:rPr>
          <w:rFonts w:asciiTheme="majorHAnsi" w:hAnsiTheme="majorHAnsi" w:cs="Helvetica"/>
          <w:color w:val="FF0000"/>
          <w:shd w:val="clear" w:color="auto" w:fill="FFFFFF"/>
        </w:rPr>
        <w:t>;</w:t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000000"/>
          <w:shd w:val="clear" w:color="auto" w:fill="FFFFFF"/>
        </w:rPr>
      </w:pPr>
      <w:r w:rsidRPr="00C364C2">
        <w:rPr>
          <w:rFonts w:asciiTheme="majorHAnsi" w:hAnsiTheme="majorHAnsi" w:cs="Helvetica"/>
          <w:color w:val="000000"/>
          <w:shd w:val="clear" w:color="auto" w:fill="FFFFFF"/>
        </w:rPr>
        <w:t xml:space="preserve">                            </w:t>
      </w:r>
    </w:p>
    <w:p w:rsidR="001F1C8A" w:rsidRPr="00C364C2" w:rsidRDefault="001F1C8A" w:rsidP="001F1C8A">
      <w:pPr>
        <w:tabs>
          <w:tab w:val="left" w:pos="1134"/>
        </w:tabs>
        <w:spacing w:after="0"/>
        <w:jc w:val="both"/>
        <w:rPr>
          <w:rFonts w:asciiTheme="majorHAnsi" w:hAnsiTheme="majorHAnsi" w:cs="Helvetica"/>
          <w:color w:val="FF0000"/>
          <w:shd w:val="clear" w:color="auto" w:fill="FFFFFF"/>
        </w:rPr>
      </w:pPr>
      <w:proofErr w:type="spellStart"/>
      <w:r w:rsidRPr="00C364C2">
        <w:rPr>
          <w:rFonts w:asciiTheme="majorHAnsi" w:hAnsiTheme="majorHAnsi" w:cs="Helvetica"/>
          <w:color w:val="FF0000"/>
          <w:shd w:val="clear" w:color="auto" w:fill="FFFFFF"/>
        </w:rPr>
        <w:t>КонецПроцедуры</w:t>
      </w:r>
      <w:proofErr w:type="spellEnd"/>
    </w:p>
    <w:p w:rsidR="001F1C8A" w:rsidRPr="005F0388" w:rsidRDefault="001F1C8A" w:rsidP="001F1C8A">
      <w:pPr>
        <w:tabs>
          <w:tab w:val="left" w:pos="1134"/>
        </w:tabs>
        <w:jc w:val="center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Default="001F1C8A" w:rsidP="001F1C8A">
      <w:pPr>
        <w:pStyle w:val="a3"/>
        <w:tabs>
          <w:tab w:val="left" w:pos="1134"/>
        </w:tabs>
        <w:ind w:left="0"/>
        <w:jc w:val="center"/>
        <w:rPr>
          <w:rFonts w:asciiTheme="majorHAnsi" w:hAnsiTheme="majorHAnsi" w:cs="Helvetica"/>
          <w:color w:val="000000"/>
          <w:shd w:val="clear" w:color="auto" w:fill="FFFFFF"/>
        </w:rPr>
      </w:pPr>
      <w:r>
        <w:rPr>
          <w:rFonts w:asciiTheme="majorHAnsi" w:hAnsiTheme="majorHAnsi" w:cs="Helvetica"/>
          <w:noProof/>
          <w:color w:val="000000"/>
          <w:shd w:val="clear" w:color="auto" w:fill="FFFFFF"/>
          <w:lang w:eastAsia="ru-RU"/>
        </w:rPr>
        <w:drawing>
          <wp:inline distT="0" distB="0" distL="0" distR="0" wp14:anchorId="63C885E4" wp14:editId="1EC56D92">
            <wp:extent cx="4834393" cy="1295028"/>
            <wp:effectExtent l="0" t="0" r="4445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186" cy="129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8A" w:rsidRDefault="001F1C8A" w:rsidP="001F1C8A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color w:val="000000"/>
          <w:shd w:val="clear" w:color="auto" w:fill="FFFFFF"/>
        </w:rPr>
      </w:pPr>
    </w:p>
    <w:p w:rsidR="001F1C8A" w:rsidRDefault="001F1C8A" w:rsidP="001F1C8A">
      <w:pPr>
        <w:pStyle w:val="a3"/>
        <w:tabs>
          <w:tab w:val="left" w:pos="1134"/>
        </w:tabs>
        <w:ind w:left="709"/>
        <w:jc w:val="both"/>
        <w:rPr>
          <w:rFonts w:asciiTheme="majorHAnsi" w:hAnsiTheme="majorHAnsi" w:cs="Helvetica"/>
          <w:b/>
          <w:color w:val="FF0000"/>
          <w:shd w:val="clear" w:color="auto" w:fill="FFFFFF"/>
        </w:rPr>
      </w:pPr>
      <w:r w:rsidRPr="00C364C2">
        <w:rPr>
          <w:rFonts w:asciiTheme="majorHAnsi" w:hAnsiTheme="majorHAnsi" w:cs="Helvetica"/>
          <w:b/>
          <w:color w:val="FF0000"/>
          <w:shd w:val="clear" w:color="auto" w:fill="FFFFFF"/>
        </w:rPr>
        <w:t>При обновлении конфигураций 1С нужно следить, чтобы обновление 1С не затерло это изменение.</w:t>
      </w:r>
    </w:p>
    <w:p w:rsidR="001F1C8A" w:rsidRDefault="001F1C8A" w:rsidP="001F1C8A">
      <w:pPr>
        <w:rPr>
          <w:rFonts w:asciiTheme="majorHAnsi" w:hAnsiTheme="majorHAnsi" w:cs="Helvetica"/>
          <w:b/>
          <w:color w:val="FF0000"/>
          <w:shd w:val="clear" w:color="auto" w:fill="FFFFFF"/>
        </w:rPr>
      </w:pPr>
    </w:p>
    <w:p w:rsidR="001F1C8A" w:rsidRDefault="001F1C8A" w:rsidP="001F1C8A">
      <w:pPr>
        <w:rPr>
          <w:rFonts w:asciiTheme="majorHAnsi" w:hAnsiTheme="majorHAnsi" w:cs="Helvetica"/>
          <w:b/>
          <w:color w:val="FF0000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hd w:val="clear" w:color="auto" w:fill="FFFFFF"/>
        </w:rPr>
        <w:br w:type="page"/>
      </w:r>
    </w:p>
    <w:p w:rsidR="001F1C8A" w:rsidRPr="001F1C8A" w:rsidRDefault="001F1C8A" w:rsidP="001F1C8A">
      <w:pPr>
        <w:pStyle w:val="a3"/>
        <w:keepNext/>
        <w:keepLines/>
        <w:tabs>
          <w:tab w:val="left" w:pos="1134"/>
        </w:tabs>
        <w:spacing w:before="480" w:after="0"/>
        <w:ind w:left="709"/>
        <w:jc w:val="both"/>
        <w:outlineLvl w:val="0"/>
        <w:rPr>
          <w:rFonts w:asciiTheme="majorHAnsi" w:hAnsiTheme="majorHAnsi" w:cs="Helvetica"/>
          <w:color w:val="FF0000"/>
          <w:shd w:val="clear" w:color="auto" w:fill="FFFFFF"/>
        </w:rPr>
      </w:pPr>
    </w:p>
    <w:sectPr w:rsidR="001F1C8A" w:rsidRPr="001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115"/>
    <w:multiLevelType w:val="hybridMultilevel"/>
    <w:tmpl w:val="64D49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97AB7"/>
    <w:multiLevelType w:val="hybridMultilevel"/>
    <w:tmpl w:val="3C62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6D8"/>
    <w:multiLevelType w:val="hybridMultilevel"/>
    <w:tmpl w:val="92F6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131"/>
    <w:multiLevelType w:val="hybridMultilevel"/>
    <w:tmpl w:val="AAACF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C0C1C"/>
    <w:multiLevelType w:val="hybridMultilevel"/>
    <w:tmpl w:val="7538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8A5"/>
    <w:multiLevelType w:val="hybridMultilevel"/>
    <w:tmpl w:val="80D27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489"/>
    <w:multiLevelType w:val="hybridMultilevel"/>
    <w:tmpl w:val="3D983B96"/>
    <w:lvl w:ilvl="0" w:tplc="B6546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7C6C82"/>
    <w:multiLevelType w:val="hybridMultilevel"/>
    <w:tmpl w:val="275A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05E4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23F09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1486B"/>
    <w:multiLevelType w:val="hybridMultilevel"/>
    <w:tmpl w:val="D8C0E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95C1C"/>
    <w:multiLevelType w:val="hybridMultilevel"/>
    <w:tmpl w:val="51FCC184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4D7026"/>
    <w:multiLevelType w:val="hybridMultilevel"/>
    <w:tmpl w:val="4B1CC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B5DE5"/>
    <w:multiLevelType w:val="hybridMultilevel"/>
    <w:tmpl w:val="EDDCC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477C9E"/>
    <w:multiLevelType w:val="hybridMultilevel"/>
    <w:tmpl w:val="F4286790"/>
    <w:lvl w:ilvl="0" w:tplc="8B6653F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7937"/>
    <w:multiLevelType w:val="hybridMultilevel"/>
    <w:tmpl w:val="E8C0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C530E"/>
    <w:multiLevelType w:val="hybridMultilevel"/>
    <w:tmpl w:val="F0D2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A4A7D"/>
    <w:multiLevelType w:val="hybridMultilevel"/>
    <w:tmpl w:val="BB56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660E4B"/>
    <w:multiLevelType w:val="hybridMultilevel"/>
    <w:tmpl w:val="0E08A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14706"/>
    <w:multiLevelType w:val="hybridMultilevel"/>
    <w:tmpl w:val="FA1464F6"/>
    <w:lvl w:ilvl="0" w:tplc="263671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EB5670"/>
    <w:multiLevelType w:val="hybridMultilevel"/>
    <w:tmpl w:val="9D429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660AA"/>
    <w:multiLevelType w:val="hybridMultilevel"/>
    <w:tmpl w:val="EA266646"/>
    <w:lvl w:ilvl="0" w:tplc="78B05D5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5E64D8"/>
    <w:multiLevelType w:val="hybridMultilevel"/>
    <w:tmpl w:val="1714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47372B"/>
    <w:multiLevelType w:val="hybridMultilevel"/>
    <w:tmpl w:val="3A1C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A70DF"/>
    <w:multiLevelType w:val="hybridMultilevel"/>
    <w:tmpl w:val="CEA07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9"/>
  </w:num>
  <w:num w:numId="5">
    <w:abstractNumId w:val="14"/>
  </w:num>
  <w:num w:numId="6">
    <w:abstractNumId w:val="22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23"/>
  </w:num>
  <w:num w:numId="12">
    <w:abstractNumId w:val="17"/>
  </w:num>
  <w:num w:numId="13">
    <w:abstractNumId w:val="5"/>
  </w:num>
  <w:num w:numId="14">
    <w:abstractNumId w:val="4"/>
  </w:num>
  <w:num w:numId="15">
    <w:abstractNumId w:val="0"/>
  </w:num>
  <w:num w:numId="16">
    <w:abstractNumId w:val="1"/>
  </w:num>
  <w:num w:numId="17">
    <w:abstractNumId w:val="7"/>
  </w:num>
  <w:num w:numId="18">
    <w:abstractNumId w:val="3"/>
  </w:num>
  <w:num w:numId="19">
    <w:abstractNumId w:val="19"/>
  </w:num>
  <w:num w:numId="20">
    <w:abstractNumId w:val="10"/>
  </w:num>
  <w:num w:numId="21">
    <w:abstractNumId w:val="20"/>
  </w:num>
  <w:num w:numId="22">
    <w:abstractNumId w:val="12"/>
  </w:num>
  <w:num w:numId="23">
    <w:abstractNumId w:val="18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B"/>
    <w:rsid w:val="00004C0C"/>
    <w:rsid w:val="00094652"/>
    <w:rsid w:val="000C7A37"/>
    <w:rsid w:val="000E7903"/>
    <w:rsid w:val="001F1C8A"/>
    <w:rsid w:val="00230748"/>
    <w:rsid w:val="0023451E"/>
    <w:rsid w:val="002842E7"/>
    <w:rsid w:val="002B46C4"/>
    <w:rsid w:val="002C5B6E"/>
    <w:rsid w:val="00322E4C"/>
    <w:rsid w:val="00391D46"/>
    <w:rsid w:val="00440FA4"/>
    <w:rsid w:val="004863F3"/>
    <w:rsid w:val="004F5758"/>
    <w:rsid w:val="00634A41"/>
    <w:rsid w:val="006857DF"/>
    <w:rsid w:val="006B7DE7"/>
    <w:rsid w:val="006D5ABA"/>
    <w:rsid w:val="007A7971"/>
    <w:rsid w:val="007E3422"/>
    <w:rsid w:val="00810B36"/>
    <w:rsid w:val="00855AA4"/>
    <w:rsid w:val="008814CE"/>
    <w:rsid w:val="0088619F"/>
    <w:rsid w:val="008B198C"/>
    <w:rsid w:val="008E757B"/>
    <w:rsid w:val="0095229F"/>
    <w:rsid w:val="00977113"/>
    <w:rsid w:val="00994BFB"/>
    <w:rsid w:val="00995CEA"/>
    <w:rsid w:val="009F6749"/>
    <w:rsid w:val="00A15BEE"/>
    <w:rsid w:val="00AB164D"/>
    <w:rsid w:val="00AC7E71"/>
    <w:rsid w:val="00AE4FB7"/>
    <w:rsid w:val="00B64F15"/>
    <w:rsid w:val="00BF752C"/>
    <w:rsid w:val="00C45FCD"/>
    <w:rsid w:val="00C50C7C"/>
    <w:rsid w:val="00C63488"/>
    <w:rsid w:val="00CA3052"/>
    <w:rsid w:val="00CD7DEF"/>
    <w:rsid w:val="00D12AAB"/>
    <w:rsid w:val="00DA2FA2"/>
    <w:rsid w:val="00E03CEC"/>
    <w:rsid w:val="00E317F8"/>
    <w:rsid w:val="00EA5340"/>
    <w:rsid w:val="00F8221F"/>
    <w:rsid w:val="00F924FC"/>
    <w:rsid w:val="00F9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5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5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6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2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5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85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A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B46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OC Heading"/>
    <w:basedOn w:val="1"/>
    <w:next w:val="a"/>
    <w:uiPriority w:val="39"/>
    <w:semiHidden/>
    <w:unhideWhenUsed/>
    <w:qFormat/>
    <w:rsid w:val="00F924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24F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924F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924FC"/>
    <w:pPr>
      <w:spacing w:after="100"/>
      <w:ind w:left="440"/>
    </w:pPr>
  </w:style>
  <w:style w:type="character" w:styleId="a7">
    <w:name w:val="Hyperlink"/>
    <w:basedOn w:val="a0"/>
    <w:uiPriority w:val="99"/>
    <w:unhideWhenUsed/>
    <w:rsid w:val="00F92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785B-BB60-4CCC-972D-4B7D0AEB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Денисюк</dc:creator>
  <cp:keywords/>
  <dc:description/>
  <cp:lastModifiedBy>Александр Денисюк</cp:lastModifiedBy>
  <cp:revision>18</cp:revision>
  <dcterms:created xsi:type="dcterms:W3CDTF">2015-04-10T12:05:00Z</dcterms:created>
  <dcterms:modified xsi:type="dcterms:W3CDTF">2017-08-01T12:49:00Z</dcterms:modified>
</cp:coreProperties>
</file>